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F8" w:rsidRPr="00595F35" w:rsidRDefault="00DD6420" w:rsidP="00595F3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251950" cy="6730938"/>
            <wp:effectExtent l="19050" t="0" r="6350" b="0"/>
            <wp:docPr id="1" name="Рисунок 1" descr="C:\Users\ПК\Desktop\Инди рус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Инди рус 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0CF8" w:rsidRPr="00595F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C02410">
        <w:rPr>
          <w:rFonts w:ascii="Times New Roman" w:hAnsi="Times New Roman" w:cs="Times New Roman"/>
          <w:b/>
          <w:sz w:val="24"/>
          <w:szCs w:val="24"/>
        </w:rPr>
        <w:t>.</w:t>
      </w:r>
    </w:p>
    <w:p w:rsidR="004A0CF8" w:rsidRPr="00595F35" w:rsidRDefault="004A0CF8" w:rsidP="00595F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ab/>
      </w:r>
    </w:p>
    <w:p w:rsidR="004A0CF8" w:rsidRPr="00595F35" w:rsidRDefault="004A0CF8" w:rsidP="00595F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Рабочая программа по русскому языку 8 класса VIII вида  составлена на основе:</w:t>
      </w:r>
    </w:p>
    <w:p w:rsidR="004A0CF8" w:rsidRPr="00595F35" w:rsidRDefault="004A0CF8" w:rsidP="00595F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595F3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595F35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</w:t>
      </w:r>
      <w:r w:rsidR="00306510">
        <w:rPr>
          <w:rFonts w:ascii="Times New Roman" w:hAnsi="Times New Roman" w:cs="Times New Roman"/>
          <w:sz w:val="24"/>
          <w:szCs w:val="24"/>
        </w:rPr>
        <w:t xml:space="preserve"> Гуманит. изд</w:t>
      </w:r>
      <w:proofErr w:type="gramStart"/>
      <w:r w:rsidR="0030651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306510">
        <w:rPr>
          <w:rFonts w:ascii="Times New Roman" w:hAnsi="Times New Roman" w:cs="Times New Roman"/>
          <w:sz w:val="24"/>
          <w:szCs w:val="24"/>
        </w:rPr>
        <w:t>ентр ВЛАДОС, 2021</w:t>
      </w:r>
      <w:r w:rsidRPr="00595F35">
        <w:rPr>
          <w:rFonts w:ascii="Times New Roman" w:hAnsi="Times New Roman" w:cs="Times New Roman"/>
          <w:sz w:val="24"/>
          <w:szCs w:val="24"/>
        </w:rPr>
        <w:t>г.</w:t>
      </w:r>
    </w:p>
    <w:p w:rsidR="004A0CF8" w:rsidRPr="00595F35" w:rsidRDefault="008E3C6D" w:rsidP="00595F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>«Р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усский язык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 xml:space="preserve"> для 8 класса специальных (коррекционных) образовательных учреждений 8 вида. / Сост. Г. </w:t>
      </w:r>
      <w:proofErr w:type="spellStart"/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, Э.В. Якубовская. Допущено Министерством образован</w:t>
      </w:r>
      <w:r w:rsidR="00306510">
        <w:rPr>
          <w:rFonts w:ascii="Times New Roman" w:eastAsia="Times New Roman" w:hAnsi="Times New Roman" w:cs="Times New Roman"/>
          <w:sz w:val="24"/>
          <w:szCs w:val="24"/>
        </w:rPr>
        <w:t>ия РФ, Москва «Просвещение» 2022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A0CF8" w:rsidRPr="00595F35" w:rsidRDefault="004A0CF8" w:rsidP="00595F3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t>Программа учитывает особенности познавательной деятельности детей с ограниченными возможностями здоровья.</w:t>
      </w:r>
      <w:r w:rsidR="00F2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обучения </w:t>
      </w:r>
      <w:r w:rsidRPr="00595F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грамматики и правописания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 школьников, обучающихся по специальной программе (коррекционных) образовательных учреждений VIII вида,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Курс грамматики направлен на коррекцию высших психических функций учащихся с целью более успешного осуществления их умственного и речевого развития. 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>Содержание обучения имеет практическую направленность. Принцип коррекционной направленности обучения является ведущим. В них  конкретизированы пути и средства исправления недостатков общего, речевого, физического развития и нравственного воспитания детей с ограниченными возможностями в процессе овладения письмом и развитием речи.</w:t>
      </w:r>
    </w:p>
    <w:p w:rsidR="004A0CF8" w:rsidRPr="00595F35" w:rsidRDefault="004A0CF8" w:rsidP="00595F3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5-9 классах продолжается работа по </w:t>
      </w:r>
      <w:r w:rsidRPr="00595F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звукобуквенному анализу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Учащиеся овладевают правописанием значимых </w:t>
      </w:r>
      <w:r w:rsidRPr="00595F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частей слова и различных частей речи.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Большое внимание при этом уделяется фонетическому разбору.  Изучается состав слова, формируются навыки правописания. Изучаются части речи для выработки практических навыков устной и письменной речи – обогащения и активизации словаря, формирования навыков грамотного письма.</w:t>
      </w:r>
      <w:r w:rsidR="003065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предложений необходимо для формирования у школьников </w:t>
      </w:r>
      <w:proofErr w:type="gramStart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 построения простого предложения разной степени распространенности</w:t>
      </w:r>
      <w:proofErr w:type="gramEnd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сложного предложения. Одновременно закрепляются орфографические и пунктуационные навыки.</w:t>
      </w:r>
      <w:r w:rsidR="003065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Большое внимание уделяется формированию навыков связной письменной речи. Прививаются навыки делового письма.</w:t>
      </w:r>
      <w:r w:rsidR="003065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Изучение русского языка должно содействовать развитию логического мышления учащихся, выработке у них навыков работы с книгой, самостоятельному пополнению знаний, совершенствованию навыков правильного, осознанного, выразительного чтения. Программа построена с учётом принципов системности, доступности и преемственности между классами и разделами курса. Данная программа содержит отобранную в соответствии с задачами обучения систему понятий из области фонетики, лексики, словообразования, </w:t>
      </w:r>
      <w:proofErr w:type="spellStart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морфемики</w:t>
      </w:r>
      <w:proofErr w:type="spellEnd"/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, синтаксиса и пунктуации.</w:t>
      </w:r>
      <w:r w:rsidR="008E3C6D"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Усвоение теоретических сведений осуществляется в практической деятельности при проведении различных разборов, а так же для выработки навыков самоконтроля. Прочные и осознанные навыки вырабатываются в постоянно осуществляемой системе тренировочных упражнений.</w:t>
      </w:r>
    </w:p>
    <w:p w:rsidR="002B3B11" w:rsidRPr="0085747E" w:rsidRDefault="004A0CF8" w:rsidP="00595F3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8574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Цели и задачи преподавания русского языка по программе 8 класса VIII вида</w:t>
      </w:r>
      <w:r w:rsidR="00B7124A" w:rsidRPr="008574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B7124A" w:rsidRPr="00595F35" w:rsidRDefault="004A0CF8" w:rsidP="0059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преподавания письма и развития речи  в  специальных (коррекционных) классах </w:t>
      </w:r>
      <w:r w:rsidRPr="00595F3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  вида осуществить  разностороннее развитие личности учащихся, способствовать их умственному развитию, обеспечивать гражданское, нравственное, трудовое, эстетическое развитие.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4A0CF8" w:rsidRPr="00595F35" w:rsidRDefault="004A0CF8" w:rsidP="00595F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lastRenderedPageBreak/>
        <w:t>При обучении письму и развитию речи осуществляются задачи, решаемые в предыдущих классах, но на более сложном речевом и понятийном материале.</w:t>
      </w:r>
    </w:p>
    <w:p w:rsidR="004A0CF8" w:rsidRPr="00595F35" w:rsidRDefault="002B3B11" w:rsidP="00595F35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</w:t>
      </w:r>
      <w:r w:rsidR="004A0CF8" w:rsidRPr="00595F3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преподавания русского языка:</w:t>
      </w:r>
    </w:p>
    <w:p w:rsidR="004A0CF8" w:rsidRPr="00595F35" w:rsidRDefault="004A0CF8" w:rsidP="00595F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дать учащимся определённый круг знаний по русскому языку</w:t>
      </w:r>
      <w:r w:rsidR="00C66AD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A0CF8" w:rsidRPr="00595F35" w:rsidRDefault="004A0CF8" w:rsidP="00595F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выработать умение, применять полученные знания на практике</w:t>
      </w:r>
      <w:r w:rsidR="00C66AD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A0CF8" w:rsidRPr="00595F35" w:rsidRDefault="004A0CF8" w:rsidP="00595F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сформировать прочные орфографические и пунктуационные умения и навыки в пределах программных требований</w:t>
      </w:r>
      <w:r w:rsidR="00C66AD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4A0CF8" w:rsidRPr="00595F35" w:rsidRDefault="004A0CF8" w:rsidP="00595F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сформировать умение и навыки связного изложения мыслей в устной и письменной форме, обогатить словарный запас и грамматический строй речи учащихся.</w:t>
      </w:r>
    </w:p>
    <w:p w:rsidR="004A0CF8" w:rsidRPr="0085747E" w:rsidRDefault="008E3C6D" w:rsidP="00595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proofErr w:type="spellStart"/>
      <w:r w:rsidRPr="008574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Учебно</w:t>
      </w:r>
      <w:proofErr w:type="spellEnd"/>
      <w:r w:rsidRPr="008574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 – методический комплект.</w:t>
      </w:r>
    </w:p>
    <w:p w:rsidR="004A0CF8" w:rsidRPr="00595F35" w:rsidRDefault="004A0CF8" w:rsidP="00595F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595F35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595F35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</w:t>
      </w:r>
      <w:r w:rsidR="00306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10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="00306510">
        <w:rPr>
          <w:rFonts w:ascii="Times New Roman" w:hAnsi="Times New Roman" w:cs="Times New Roman"/>
          <w:sz w:val="24"/>
          <w:szCs w:val="24"/>
        </w:rPr>
        <w:t>. изд</w:t>
      </w:r>
      <w:proofErr w:type="gramStart"/>
      <w:r w:rsidR="00306510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306510">
        <w:rPr>
          <w:rFonts w:ascii="Times New Roman" w:hAnsi="Times New Roman" w:cs="Times New Roman"/>
          <w:sz w:val="24"/>
          <w:szCs w:val="24"/>
        </w:rPr>
        <w:t>ентр ВЛАДОС, 2022</w:t>
      </w:r>
      <w:r w:rsidRPr="00595F35">
        <w:rPr>
          <w:rFonts w:ascii="Times New Roman" w:hAnsi="Times New Roman" w:cs="Times New Roman"/>
          <w:sz w:val="24"/>
          <w:szCs w:val="24"/>
        </w:rPr>
        <w:t>г.</w:t>
      </w:r>
    </w:p>
    <w:p w:rsidR="004A0CF8" w:rsidRPr="00595F35" w:rsidRDefault="008E3C6D" w:rsidP="00595F3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t>Учебник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>«Р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усский язык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 xml:space="preserve"> для 8 класса специальных (коррекционных) образовательных учреждений 8 вида. / Сост. Г. </w:t>
      </w:r>
      <w:proofErr w:type="spellStart"/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, Э.В. Якубовская. Допущено Министерством образован</w:t>
      </w:r>
      <w:r w:rsidR="00306510">
        <w:rPr>
          <w:rFonts w:ascii="Times New Roman" w:eastAsia="Times New Roman" w:hAnsi="Times New Roman" w:cs="Times New Roman"/>
          <w:sz w:val="24"/>
          <w:szCs w:val="24"/>
        </w:rPr>
        <w:t>ия РФ, Москва «Просвещение» 2022</w:t>
      </w:r>
      <w:r w:rsidR="004A0CF8" w:rsidRPr="00595F3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4A0CF8" w:rsidRPr="0085747E" w:rsidRDefault="004A0CF8" w:rsidP="00595F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8574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Место предмета в учебном плане</w:t>
      </w:r>
      <w:r w:rsidR="008E3C6D" w:rsidRPr="0085747E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4A0CF8" w:rsidRPr="00595F35" w:rsidRDefault="004A0CF8" w:rsidP="00595F3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базисному учебному плану школы  данная рабочая программа предусматривает следующий вариант организации процесса обучения в 8 классе по VІІІ виду </w:t>
      </w:r>
      <w:r w:rsidR="00612CD9">
        <w:rPr>
          <w:rFonts w:ascii="Times New Roman" w:eastAsia="Times New Roman" w:hAnsi="Times New Roman" w:cs="Times New Roman"/>
          <w:sz w:val="24"/>
          <w:szCs w:val="24"/>
        </w:rPr>
        <w:t>по русскому языку отводится  68</w:t>
      </w:r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 часов,  согласно календарному графику</w:t>
      </w:r>
      <w:r w:rsidR="00306510">
        <w:rPr>
          <w:rFonts w:ascii="Times New Roman" w:eastAsia="Times New Roman" w:hAnsi="Times New Roman" w:cs="Times New Roman"/>
          <w:sz w:val="24"/>
          <w:szCs w:val="24"/>
        </w:rPr>
        <w:t xml:space="preserve"> - 34 учебные недели</w:t>
      </w:r>
      <w:r w:rsidR="00612CD9">
        <w:rPr>
          <w:rFonts w:ascii="Times New Roman" w:eastAsia="Times New Roman" w:hAnsi="Times New Roman" w:cs="Times New Roman"/>
          <w:sz w:val="24"/>
          <w:szCs w:val="24"/>
        </w:rPr>
        <w:t>, в неделю</w:t>
      </w:r>
      <w:proofErr w:type="gramStart"/>
      <w:r w:rsidR="00612CD9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595F35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4A0CF8" w:rsidRPr="0085747E" w:rsidRDefault="004A0CF8" w:rsidP="00595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8574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Результаты обучения</w:t>
      </w:r>
      <w:r w:rsidR="008E3C6D" w:rsidRPr="008574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95F3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95F3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способность ориентироваться в целях, задачах, средствах и условиях общения;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стремление к более точному выражению собственного мнения и позиции;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задавать вопросы.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b/>
          <w:sz w:val="24"/>
          <w:szCs w:val="24"/>
        </w:rPr>
      </w:pPr>
      <w:r w:rsidRPr="00595F3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осознание языка как основного средства человеческого общения;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восприятие русского языка как явления национальной культуры;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способность к самооценке на основе наблюдения за собственной речью.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-овладение представлениями о нормах русского литературного языка и правилах речевого этикета;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проверять написанное;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95F35">
        <w:rPr>
          <w:rFonts w:ascii="Times New Roman" w:hAnsi="Times New Roman" w:cs="Times New Roman"/>
          <w:sz w:val="24"/>
          <w:szCs w:val="24"/>
        </w:rPr>
        <w:t>- умение находить, сравнивать, классифицировать, характеризовать такие языковые единицы, как звук, буква, часть слова, часть речи,</w:t>
      </w:r>
      <w:proofErr w:type="gramEnd"/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- умение проверять написанное;</w:t>
      </w:r>
    </w:p>
    <w:p w:rsidR="004A0CF8" w:rsidRPr="00595F35" w:rsidRDefault="004A0CF8" w:rsidP="00595F35">
      <w:pPr>
        <w:pStyle w:val="a3"/>
        <w:tabs>
          <w:tab w:val="left" w:pos="142"/>
          <w:tab w:val="left" w:pos="12191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595F35">
        <w:rPr>
          <w:rFonts w:ascii="Times New Roman" w:hAnsi="Times New Roman" w:cs="Times New Roman"/>
          <w:sz w:val="24"/>
          <w:szCs w:val="24"/>
        </w:rPr>
        <w:lastRenderedPageBreak/>
        <w:t>-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сложное предложение, предложение с однородными членами предложения;</w:t>
      </w:r>
      <w:proofErr w:type="gramEnd"/>
    </w:p>
    <w:p w:rsidR="004A0CF8" w:rsidRPr="0085747E" w:rsidRDefault="004A0CF8" w:rsidP="00595F35">
      <w:pPr>
        <w:pStyle w:val="a3"/>
        <w:tabs>
          <w:tab w:val="left" w:pos="142"/>
          <w:tab w:val="left" w:pos="1219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>Методы и приемы обучения</w:t>
      </w:r>
      <w:r w:rsidR="008E3C6D" w:rsidRPr="008574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A0CF8" w:rsidRPr="00595F35" w:rsidRDefault="004A0CF8" w:rsidP="00595F35">
      <w:pPr>
        <w:pStyle w:val="FR2"/>
        <w:spacing w:line="240" w:lineRule="auto"/>
        <w:ind w:firstLine="0"/>
        <w:rPr>
          <w:szCs w:val="24"/>
        </w:rPr>
      </w:pPr>
      <w:proofErr w:type="gramStart"/>
      <w:r w:rsidRPr="00595F35">
        <w:rPr>
          <w:szCs w:val="24"/>
        </w:rPr>
        <w:t>Словесный (рассказ, объяснение, беседа, работа с учебником и книгой)</w:t>
      </w:r>
      <w:r w:rsidR="001F0804" w:rsidRPr="00595F35">
        <w:rPr>
          <w:szCs w:val="24"/>
        </w:rPr>
        <w:t>,</w:t>
      </w:r>
      <w:r w:rsidRPr="00595F35">
        <w:rPr>
          <w:szCs w:val="24"/>
        </w:rPr>
        <w:t xml:space="preserve"> наглядн</w:t>
      </w:r>
      <w:r w:rsidR="001F0804" w:rsidRPr="00595F35">
        <w:rPr>
          <w:szCs w:val="24"/>
        </w:rPr>
        <w:t xml:space="preserve">ый (наблюдение, демонстрация), </w:t>
      </w:r>
      <w:r w:rsidRPr="00595F35">
        <w:rPr>
          <w:szCs w:val="24"/>
        </w:rPr>
        <w:t>практический, методы контроля.</w:t>
      </w:r>
      <w:proofErr w:type="gramEnd"/>
    </w:p>
    <w:p w:rsidR="004A0CF8" w:rsidRPr="0085747E" w:rsidRDefault="004A0CF8" w:rsidP="00595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>Контроль за</w:t>
      </w:r>
      <w:proofErr w:type="gramEnd"/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знаниями, умениями и навыками</w:t>
      </w:r>
    </w:p>
    <w:p w:rsidR="00B0724D" w:rsidRDefault="004A0CF8" w:rsidP="00595F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35">
        <w:rPr>
          <w:rFonts w:ascii="Times New Roman" w:hAnsi="Times New Roman" w:cs="Times New Roman"/>
          <w:sz w:val="24"/>
          <w:szCs w:val="24"/>
        </w:rPr>
        <w:t>осуществляется в ходе устных опросов, проведения открытых и закрытых тестов, заданий на установление соответствия, ответов на вопросы, написание диктантов с грамматическим заданием, словарных диктантов. Тексты, контрольно-измерительные материалы создает учитель. Контроль осуществляется по завершению изучения темы. Время, отводимое на уроке для контроля  – 5-15 минут или 45 минут на написание диктанта с грамматическим заданием.</w:t>
      </w:r>
    </w:p>
    <w:p w:rsidR="00B0724D" w:rsidRPr="0085747E" w:rsidRDefault="00B0724D" w:rsidP="00B0724D">
      <w:pPr>
        <w:pStyle w:val="FR2"/>
        <w:spacing w:line="240" w:lineRule="auto"/>
        <w:ind w:firstLine="0"/>
        <w:jc w:val="center"/>
        <w:rPr>
          <w:szCs w:val="24"/>
          <w:u w:val="single"/>
        </w:rPr>
      </w:pPr>
      <w:r w:rsidRPr="0085747E">
        <w:rPr>
          <w:b/>
          <w:szCs w:val="24"/>
          <w:u w:val="single"/>
        </w:rPr>
        <w:t>Система оценивания. Оценка устных ответов.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Устный опрос учащихся является одним из методов учета знаний, умений и навыков учащихся  коррекционной школы. При оценке устных ответов по грамматике принимается во внимание: а) правильность ответа по содержанию, свидетельствующая об осознанности усвоения изученного материала; б) полнота ответа; в) умение практически применять свои знания; г) последовательность изложения и речевое оформление ответа.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«5» ставится ученику, если он обнаруживает понимание материала, может  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«4» 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 - две ошибки,  которые исправляет при помощи учителя.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Оценка «3» 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«2» ставится, если ученик обнаруживает незнание большей или наиболее существенной части изученного материала; 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B0724D" w:rsidRPr="0085747E" w:rsidRDefault="00B0724D" w:rsidP="00B0724D">
      <w:pPr>
        <w:pStyle w:val="FR2"/>
        <w:spacing w:line="240" w:lineRule="auto"/>
        <w:ind w:firstLine="0"/>
        <w:jc w:val="center"/>
        <w:rPr>
          <w:szCs w:val="24"/>
          <w:u w:val="single"/>
        </w:rPr>
      </w:pPr>
      <w:r w:rsidRPr="0085747E">
        <w:rPr>
          <w:b/>
          <w:szCs w:val="24"/>
          <w:u w:val="single"/>
        </w:rPr>
        <w:t>Оценка письменных работ.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К классным и домашним письменным работам обучающего характера относятся упражнения, выполняемые в целях тренировки по учебнику, по карточкам, по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 и т.д.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 и т.д.).  Основные виды контрольных работ в 5 – 9 классах – диктанты.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Для грамматического разбора следует использовать задания на опознания орфограмм, определение частей слова, частей речи и членов предложения, конструирование предложений, классификация слов по грамматическим признакам. Содержание грамматических заданий должно быть связано с </w:t>
      </w:r>
      <w:proofErr w:type="spellStart"/>
      <w:r w:rsidRPr="00FA43AD">
        <w:rPr>
          <w:szCs w:val="24"/>
        </w:rPr>
        <w:t>грамматико</w:t>
      </w:r>
      <w:proofErr w:type="spellEnd"/>
      <w:r w:rsidRPr="00FA43AD">
        <w:rPr>
          <w:szCs w:val="24"/>
        </w:rPr>
        <w:t xml:space="preserve"> – орфографическим материалом, изученным не только в данном классе, но и </w:t>
      </w:r>
      <w:proofErr w:type="gramStart"/>
      <w:r w:rsidRPr="00FA43AD">
        <w:rPr>
          <w:szCs w:val="24"/>
        </w:rPr>
        <w:t>в</w:t>
      </w:r>
      <w:proofErr w:type="gramEnd"/>
      <w:r w:rsidRPr="00FA43AD">
        <w:rPr>
          <w:szCs w:val="24"/>
        </w:rPr>
        <w:t xml:space="preserve"> предыдущих.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lastRenderedPageBreak/>
        <w:t xml:space="preserve">   Те</w:t>
      </w:r>
      <w:proofErr w:type="gramStart"/>
      <w:r w:rsidRPr="00FA43AD">
        <w:rPr>
          <w:szCs w:val="24"/>
        </w:rPr>
        <w:t>кст дл</w:t>
      </w:r>
      <w:proofErr w:type="gramEnd"/>
      <w:r w:rsidRPr="00FA43AD">
        <w:rPr>
          <w:szCs w:val="24"/>
        </w:rPr>
        <w:t>я диктанта может быть связанным или состоять из отдельных предложений. Следует избегать включения в него слов на правила, которые еще не изучались. Если такие слова встречаются, их надо написать на доске или проговорить, выделив орфограмму. По содержанию и конструкции предложений тексты должны быть понятными учащимся коррекционной школы.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Контрольные диктанты должны содержать по 2 – 3 орфограммы на каждое правило.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Примерный объем текстов контрольных работ в 5 классе – 45 – 50 слов, в 6 – 65 – 70, в 7 – 9 – 75 – 80 слов. Учету подлежат все слова, в том числе предлоги, союзы, частицы.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учащихся. 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При оценке письменных работ следует руководствоваться следующими нормами:</w:t>
      </w:r>
    </w:p>
    <w:p w:rsidR="00B0724D" w:rsidRPr="00FA43AD" w:rsidRDefault="00B0724D" w:rsidP="00B0724D">
      <w:pPr>
        <w:pStyle w:val="FR2"/>
        <w:spacing w:line="240" w:lineRule="auto"/>
        <w:ind w:firstLine="0"/>
        <w:jc w:val="center"/>
        <w:rPr>
          <w:szCs w:val="24"/>
        </w:rPr>
      </w:pPr>
      <w:r w:rsidRPr="00FA43AD">
        <w:rPr>
          <w:szCs w:val="24"/>
        </w:rPr>
        <w:t>5 – 9 классы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«5» ставится за работу без ошибок.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«4» ставится за  работу с одной – двумя ошибками.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«3» ставится за работу с тремя – пятью ошибками.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«2» ставится за работу, в которой допущено шесть - восемь ошибок.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В письменных работах не учитываются одно – 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proofErr w:type="spellStart"/>
      <w:r w:rsidRPr="00FA43AD">
        <w:rPr>
          <w:szCs w:val="24"/>
        </w:rPr>
        <w:t>непройденные</w:t>
      </w:r>
      <w:proofErr w:type="spellEnd"/>
      <w:r w:rsidRPr="00FA43AD">
        <w:rPr>
          <w:szCs w:val="24"/>
        </w:rPr>
        <w:t xml:space="preserve"> правила правописания также не учитываются.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За одну ошибку в диктанте считается: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а) повторение ошибок в одном и том же слове (например, в  «лыжи» дважды написано на конце </w:t>
      </w:r>
      <w:proofErr w:type="spellStart"/>
      <w:r w:rsidRPr="00FA43AD">
        <w:rPr>
          <w:szCs w:val="24"/>
        </w:rPr>
        <w:t>ы</w:t>
      </w:r>
      <w:proofErr w:type="spellEnd"/>
      <w:r w:rsidRPr="00FA43AD">
        <w:rPr>
          <w:szCs w:val="24"/>
        </w:rPr>
        <w:t>). Если же подобная ошибка на это правило встречается в другом слове, она учитывается;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б) две негрубые ошибки: повторение в слове одной  и той же буквы; </w:t>
      </w:r>
      <w:proofErr w:type="spellStart"/>
      <w:r w:rsidRPr="00FA43AD">
        <w:rPr>
          <w:szCs w:val="24"/>
        </w:rPr>
        <w:t>недописывание</w:t>
      </w:r>
      <w:proofErr w:type="spellEnd"/>
      <w:r w:rsidRPr="00FA43AD">
        <w:rPr>
          <w:szCs w:val="24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Ошибки, обусловленные тяжелыми нарушениями речи и письма, следует рассматривать индивидуально для каждого ученика. Специфическими 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FA43AD">
        <w:rPr>
          <w:szCs w:val="24"/>
        </w:rPr>
        <w:t>недописывание</w:t>
      </w:r>
      <w:proofErr w:type="spellEnd"/>
      <w:r w:rsidRPr="00FA43AD">
        <w:rPr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b/>
          <w:szCs w:val="24"/>
        </w:rPr>
        <w:t xml:space="preserve">   При оценке грамматического разбора следует руководствоваться следующими нормами:</w:t>
      </w:r>
      <w:r w:rsidRPr="00FA43AD">
        <w:rPr>
          <w:szCs w:val="24"/>
        </w:rPr>
        <w:t xml:space="preserve">  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«4» ставится, если ученик в основном обнаруживает усвоение изученного материала, умеет применять свои знания, хотя и допускает 2 – 3 ошибки. 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«3» ставится, если ученик обнаруживает недостаточное понимание изученного материала, затрудняется в применении своих знаний, допускает 4 – 5 ошибок или не справляется с одним из заданий.  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lastRenderedPageBreak/>
        <w:t xml:space="preserve">   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B0724D" w:rsidRPr="00FA43AD" w:rsidRDefault="00B0724D" w:rsidP="00B0724D">
      <w:pPr>
        <w:pStyle w:val="FR2"/>
        <w:spacing w:line="240" w:lineRule="auto"/>
        <w:ind w:firstLine="0"/>
        <w:jc w:val="center"/>
        <w:rPr>
          <w:szCs w:val="24"/>
        </w:rPr>
      </w:pPr>
      <w:r w:rsidRPr="00FA43AD">
        <w:rPr>
          <w:b/>
          <w:szCs w:val="24"/>
        </w:rPr>
        <w:t>Изложения и сочинения</w:t>
      </w:r>
      <w:r>
        <w:rPr>
          <w:b/>
          <w:szCs w:val="24"/>
        </w:rPr>
        <w:t>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 Изложения и сочинения  в коррекционной школе могут быть только обучающего характера. При подготовке к проведению изложения учитель должен тщательно отобрать материал, учитывая тему рассказа, его объем, трудности синтаксических конструкций, словаря и орфографии.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С классом также должна быть проведена подготовительная работа. На самом уроке трудные в отношении орфографии слова следует   выписать на доске; учащимся разрешается пользоваться орфографическим словарем, обращаться к учителю.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В 4 – 5 классах для изложений рекомендуются тексты повествовательного характера, объемом 20 – 45 слов, в последующие годы тексты усложняются как по содержанию, так и по объему: в 6 – 7 классах – 45 – 70 слов, в 8 – 9 классах 70 – 100 слов. Изложения дети пишут по готовому плану или составленному коллективно под руководством учителя, в 8 – 9 классах допускается самостоятельное составление планов учащимися.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При оценке изложений и сочинений выводится одна оценка.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«5» ставится за правильное, полное, последовательное изложение авторского текста (темы) без ошибок в построении предложений, употреблении слов; допускается одна – две орфографические ошибки.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«4» 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допускаются три – четыре орфографические ошибки.  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«3» ставится за изложение (сочинение), написанное с отступлениями от авторского текста (темы), с двумя – тремя ошибками в построении предложений и употреблении слов, влияющих на понимание смысла, с пятью – шестью орфографическими ошибками.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Оценка «2» ставится за изложение (сочинение), в котором имеются значительные отступления от авторского текста (тема не раскрыта), имеется более четырех ошибок в построении предложений и употреблении слов, более шести орфографических ошибок.  </w:t>
      </w:r>
    </w:p>
    <w:p w:rsidR="00B0724D" w:rsidRPr="00FA43AD" w:rsidRDefault="00B0724D" w:rsidP="00B0724D">
      <w:pPr>
        <w:pStyle w:val="FR2"/>
        <w:spacing w:line="240" w:lineRule="auto"/>
        <w:ind w:firstLine="0"/>
        <w:rPr>
          <w:szCs w:val="24"/>
        </w:rPr>
      </w:pPr>
      <w:r w:rsidRPr="00FA43AD">
        <w:rPr>
          <w:szCs w:val="24"/>
        </w:rPr>
        <w:t xml:space="preserve">      Допущенные немногочисленные исправления не учитываются при оценке изложения или сочинения.</w:t>
      </w:r>
    </w:p>
    <w:p w:rsidR="00B0724D" w:rsidRPr="00FA43AD" w:rsidRDefault="00B0724D" w:rsidP="00B0724D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DD6420" w:rsidRPr="0085747E" w:rsidRDefault="00DD6420" w:rsidP="00DD642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  <w:r w:rsidRPr="0085747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  <w:t>Содержание предмета.</w:t>
      </w:r>
    </w:p>
    <w:tbl>
      <w:tblPr>
        <w:tblStyle w:val="a4"/>
        <w:tblW w:w="0" w:type="auto"/>
        <w:tblLook w:val="04A0"/>
      </w:tblPr>
      <w:tblGrid>
        <w:gridCol w:w="675"/>
        <w:gridCol w:w="3402"/>
        <w:gridCol w:w="1617"/>
        <w:gridCol w:w="9092"/>
      </w:tblGrid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Содержание темы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предложения. Простые предложения с однородными членами. Знаки препинания при обращении. 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Корень. Однокоренные слова. Приставка, суффикс, окончание. Разбор слова по составу. Сложные слова. Образование сложных слов с соединительными гласными и без них.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Текст. Имя существительное.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категории имени существительного – род, число, падеж, склонение. Правописание падежных окончаний имен существительных в 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единственном и множественном числе. Несклоняемые существительные.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имени прилагательного с именем существительным в роде, числе и падеже. Правописание  падежных окончаний имен прилагательных в единственном и множественном числе. Имена прилагательные на </w:t>
            </w:r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ья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ье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их склонение и правописание.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Местоимение.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местоимений. Склонение местоимений. Правописание личных местоимений. 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Род местоимений 3-го лица единственного числа.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единственного и множественного числа. 1,2,3-е лицо местоимений.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 правописание личных местоимений единственного и множественного числа. 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предлогов с местоимениями. 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глагола. 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 на </w:t>
            </w:r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Изменение глаголов по лицам. Изменение глаголов в настоящем и будущем времени по лицам и числа (спряжение). Различение окончаний глаголов І и ІІ спряжения. 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глаголов І и ІІ спряжения. 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Наречие.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Наречие как часть речи. Наречие изменяемая часть речи. 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наречий в речи. Образование наречий от прилагательных. 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Наречия противоположные и близкие по значению.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Наречия, отвечающие на вопрос как? Где? Когда? Куда? Откуда? </w:t>
            </w: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Подлежащее и сказуемое в простом и сложном предложении.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 Главные и второстепенные члены предложений в качестве однородных распространенные члены предложений в качестве однородных. Распространенные однородные члены предложений. Бессоюзное перечисление однородных членов, с одиночным союзом и, союзами а, но, повторяющимся союзом и. Знаки препинания при однородных членах.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союзами и, а, но и без союзов.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обращении.</w:t>
            </w:r>
          </w:p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420" w:rsidRPr="00595F35" w:rsidTr="00263AAF">
        <w:tc>
          <w:tcPr>
            <w:tcW w:w="675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617" w:type="dxa"/>
          </w:tcPr>
          <w:p w:rsidR="00DD6420" w:rsidRPr="00595F35" w:rsidRDefault="00DD6420" w:rsidP="00263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9092" w:type="dxa"/>
          </w:tcPr>
          <w:p w:rsidR="00DD6420" w:rsidRPr="00595F35" w:rsidRDefault="00DD6420" w:rsidP="00263A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6420" w:rsidRPr="00E7146D" w:rsidRDefault="00DD6420" w:rsidP="00DD642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0724D" w:rsidRDefault="00B0724D" w:rsidP="00B0724D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</w:p>
    <w:p w:rsidR="004A0CF8" w:rsidRDefault="004A0CF8" w:rsidP="004A0CF8">
      <w:pPr>
        <w:pStyle w:val="a3"/>
        <w:tabs>
          <w:tab w:val="left" w:pos="142"/>
          <w:tab w:val="left" w:pos="1219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85747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тематический план</w:t>
      </w:r>
      <w:r w:rsidR="00B7124A" w:rsidRPr="008574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5747E" w:rsidRPr="0085747E" w:rsidRDefault="0085747E" w:rsidP="004A0CF8">
      <w:pPr>
        <w:pStyle w:val="a3"/>
        <w:tabs>
          <w:tab w:val="left" w:pos="142"/>
          <w:tab w:val="left" w:pos="12191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1041" w:type="dxa"/>
        <w:jc w:val="center"/>
        <w:tblLayout w:type="fixed"/>
        <w:tblLook w:val="04A0"/>
      </w:tblPr>
      <w:tblGrid>
        <w:gridCol w:w="742"/>
        <w:gridCol w:w="3110"/>
        <w:gridCol w:w="1866"/>
        <w:gridCol w:w="1556"/>
        <w:gridCol w:w="466"/>
        <w:gridCol w:w="466"/>
        <w:gridCol w:w="589"/>
        <w:gridCol w:w="822"/>
        <w:gridCol w:w="712"/>
        <w:gridCol w:w="712"/>
      </w:tblGrid>
      <w:tr w:rsidR="004A0CF8" w:rsidRPr="00595F35" w:rsidTr="00681042">
        <w:trPr>
          <w:jc w:val="center"/>
        </w:trPr>
        <w:tc>
          <w:tcPr>
            <w:tcW w:w="742" w:type="dxa"/>
            <w:vMerge w:val="restart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0" w:type="dxa"/>
            <w:vMerge w:val="restart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Разделы, темы курса</w:t>
            </w:r>
          </w:p>
        </w:tc>
        <w:tc>
          <w:tcPr>
            <w:tcW w:w="3422" w:type="dxa"/>
            <w:gridSpan w:val="2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6" w:type="dxa"/>
            <w:vMerge w:val="restart"/>
            <w:textDirection w:val="btLr"/>
          </w:tcPr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 w:val="restart"/>
            <w:textDirection w:val="btLr"/>
          </w:tcPr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Изложения</w:t>
            </w:r>
          </w:p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 w:val="restart"/>
            <w:textDirection w:val="btLr"/>
          </w:tcPr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Сочинения</w:t>
            </w:r>
          </w:p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 w:val="restart"/>
            <w:textDirection w:val="btLr"/>
          </w:tcPr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Словарные диктанты</w:t>
            </w:r>
          </w:p>
        </w:tc>
        <w:tc>
          <w:tcPr>
            <w:tcW w:w="712" w:type="dxa"/>
            <w:vMerge w:val="restart"/>
            <w:textDirection w:val="btLr"/>
          </w:tcPr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712" w:type="dxa"/>
            <w:vMerge w:val="restart"/>
            <w:textDirection w:val="btLr"/>
          </w:tcPr>
          <w:p w:rsidR="004A0CF8" w:rsidRPr="00595F35" w:rsidRDefault="004A0CF8" w:rsidP="00681042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4A0CF8" w:rsidRPr="00595F35" w:rsidTr="00681042">
        <w:trPr>
          <w:trHeight w:val="1532"/>
          <w:jc w:val="center"/>
        </w:trPr>
        <w:tc>
          <w:tcPr>
            <w:tcW w:w="742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Примерная</w:t>
            </w:r>
          </w:p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или авторская программа</w:t>
            </w:r>
          </w:p>
        </w:tc>
        <w:tc>
          <w:tcPr>
            <w:tcW w:w="155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466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CF8" w:rsidRPr="00595F35" w:rsidTr="00681042">
        <w:trPr>
          <w:trHeight w:val="410"/>
          <w:jc w:val="center"/>
        </w:trPr>
        <w:tc>
          <w:tcPr>
            <w:tcW w:w="742" w:type="dxa"/>
          </w:tcPr>
          <w:p w:rsidR="004A0CF8" w:rsidRPr="00595F35" w:rsidRDefault="00354C13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0" w:type="dxa"/>
          </w:tcPr>
          <w:p w:rsidR="004A0CF8" w:rsidRPr="00595F35" w:rsidRDefault="00354C13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A0CF8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C13"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66" w:type="dxa"/>
          </w:tcPr>
          <w:p w:rsidR="004A0CF8" w:rsidRPr="00595F35" w:rsidRDefault="00354C13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CF8" w:rsidRPr="00595F35" w:rsidRDefault="00354C13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4A0CF8" w:rsidRPr="00595F35" w:rsidRDefault="00354C13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4A0CF8" w:rsidRPr="00595F35" w:rsidRDefault="00354C13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4A0CF8" w:rsidRPr="00595F35" w:rsidRDefault="00354C13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0CF8" w:rsidRPr="00595F35" w:rsidTr="00681042">
        <w:trPr>
          <w:trHeight w:val="410"/>
          <w:jc w:val="center"/>
        </w:trPr>
        <w:tc>
          <w:tcPr>
            <w:tcW w:w="742" w:type="dxa"/>
          </w:tcPr>
          <w:p w:rsidR="004A0CF8" w:rsidRPr="00595F35" w:rsidRDefault="00F67B08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0" w:type="dxa"/>
          </w:tcPr>
          <w:p w:rsidR="004A0CF8" w:rsidRPr="00595F35" w:rsidRDefault="00F67B08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18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A0CF8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7B08"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4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A0CF8" w:rsidRPr="00595F35" w:rsidRDefault="00AE4746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4A0CF8" w:rsidRPr="00595F35" w:rsidRDefault="00F67B0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4A0CF8" w:rsidRPr="00595F35" w:rsidRDefault="00F67B0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F67B0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4A0CF8" w:rsidRPr="00595F35" w:rsidRDefault="00F67B0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CF8" w:rsidRPr="00595F35" w:rsidTr="00681042">
        <w:trPr>
          <w:trHeight w:val="410"/>
          <w:jc w:val="center"/>
        </w:trPr>
        <w:tc>
          <w:tcPr>
            <w:tcW w:w="742" w:type="dxa"/>
          </w:tcPr>
          <w:p w:rsidR="004A0CF8" w:rsidRPr="00595F35" w:rsidRDefault="00B50E61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0" w:type="dxa"/>
          </w:tcPr>
          <w:p w:rsidR="004A0CF8" w:rsidRPr="00595F35" w:rsidRDefault="00B50E61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Текст. Имя существительное.</w:t>
            </w:r>
          </w:p>
        </w:tc>
        <w:tc>
          <w:tcPr>
            <w:tcW w:w="18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A0CF8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50E61"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66" w:type="dxa"/>
          </w:tcPr>
          <w:p w:rsidR="004A0CF8" w:rsidRPr="00595F35" w:rsidRDefault="00B50E61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4A0CF8" w:rsidRPr="00595F35" w:rsidRDefault="00B50E61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4A0CF8" w:rsidRPr="00595F35" w:rsidRDefault="00B50E61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B50E61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B50E61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CF8" w:rsidRPr="00595F35" w:rsidTr="00681042">
        <w:trPr>
          <w:trHeight w:val="410"/>
          <w:jc w:val="center"/>
        </w:trPr>
        <w:tc>
          <w:tcPr>
            <w:tcW w:w="742" w:type="dxa"/>
          </w:tcPr>
          <w:p w:rsidR="004A0CF8" w:rsidRPr="00595F35" w:rsidRDefault="006D0A9E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0" w:type="dxa"/>
          </w:tcPr>
          <w:p w:rsidR="004A0CF8" w:rsidRPr="00595F35" w:rsidRDefault="006D0A9E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прилагательное.</w:t>
            </w:r>
          </w:p>
        </w:tc>
        <w:tc>
          <w:tcPr>
            <w:tcW w:w="18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A0CF8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0A9E"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4A0CF8" w:rsidRPr="00595F35" w:rsidRDefault="006D0A9E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</w:tcPr>
          <w:p w:rsidR="004A0CF8" w:rsidRPr="00595F35" w:rsidRDefault="006D0A9E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4A0CF8" w:rsidRPr="00595F35" w:rsidRDefault="006D0A9E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6D0A9E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6D0A9E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CF8" w:rsidRPr="00595F35" w:rsidTr="00681042">
        <w:trPr>
          <w:trHeight w:val="410"/>
          <w:jc w:val="center"/>
        </w:trPr>
        <w:tc>
          <w:tcPr>
            <w:tcW w:w="742" w:type="dxa"/>
          </w:tcPr>
          <w:p w:rsidR="004A0CF8" w:rsidRPr="00595F35" w:rsidRDefault="009A701F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0" w:type="dxa"/>
          </w:tcPr>
          <w:p w:rsidR="004A0CF8" w:rsidRPr="00595F35" w:rsidRDefault="009A701F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Части речи. Местоимение.</w:t>
            </w:r>
          </w:p>
        </w:tc>
        <w:tc>
          <w:tcPr>
            <w:tcW w:w="18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A0CF8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701F" w:rsidRPr="00595F3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66" w:type="dxa"/>
          </w:tcPr>
          <w:p w:rsidR="004A0CF8" w:rsidRPr="00595F35" w:rsidRDefault="009A701F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4A0CF8" w:rsidRPr="00595F35" w:rsidRDefault="009A701F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4A0CF8" w:rsidRPr="00595F35" w:rsidRDefault="009A701F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4A0CF8" w:rsidRPr="00595F35" w:rsidRDefault="009A701F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9A701F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9A701F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0CF8" w:rsidRPr="00595F35" w:rsidTr="00681042">
        <w:trPr>
          <w:trHeight w:val="410"/>
          <w:jc w:val="center"/>
        </w:trPr>
        <w:tc>
          <w:tcPr>
            <w:tcW w:w="742" w:type="dxa"/>
          </w:tcPr>
          <w:p w:rsidR="004A0CF8" w:rsidRPr="00595F35" w:rsidRDefault="00591F57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0" w:type="dxa"/>
          </w:tcPr>
          <w:p w:rsidR="004A0CF8" w:rsidRPr="00595F35" w:rsidRDefault="00591F57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1866" w:type="dxa"/>
          </w:tcPr>
          <w:p w:rsidR="004A0CF8" w:rsidRPr="00595F35" w:rsidRDefault="004A0CF8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4A0CF8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91F57" w:rsidRPr="00595F35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466" w:type="dxa"/>
          </w:tcPr>
          <w:p w:rsidR="004A0CF8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4A0CF8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4A0CF8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4A0CF8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4A0CF8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4A0CF8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1F57" w:rsidRPr="00595F35" w:rsidTr="00681042">
        <w:trPr>
          <w:trHeight w:val="410"/>
          <w:jc w:val="center"/>
        </w:trPr>
        <w:tc>
          <w:tcPr>
            <w:tcW w:w="742" w:type="dxa"/>
          </w:tcPr>
          <w:p w:rsidR="00591F57" w:rsidRPr="00595F35" w:rsidRDefault="000B2917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0" w:type="dxa"/>
          </w:tcPr>
          <w:p w:rsidR="00591F57" w:rsidRPr="00595F35" w:rsidRDefault="000B2917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речи. Наречие.</w:t>
            </w:r>
          </w:p>
        </w:tc>
        <w:tc>
          <w:tcPr>
            <w:tcW w:w="1866" w:type="dxa"/>
          </w:tcPr>
          <w:p w:rsidR="00591F57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91F57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917" w:rsidRPr="00595F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66" w:type="dxa"/>
          </w:tcPr>
          <w:p w:rsidR="00591F57" w:rsidRPr="00595F35" w:rsidRDefault="000B291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591F57" w:rsidRPr="00595F35" w:rsidRDefault="000B291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591F57" w:rsidRPr="00595F35" w:rsidRDefault="000B291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591F57" w:rsidRPr="00595F35" w:rsidRDefault="000B291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591F57" w:rsidRPr="00595F35" w:rsidRDefault="000B291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591F57" w:rsidRPr="00595F35" w:rsidRDefault="000B291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F57" w:rsidRPr="00595F35" w:rsidTr="00681042">
        <w:trPr>
          <w:trHeight w:val="410"/>
          <w:jc w:val="center"/>
        </w:trPr>
        <w:tc>
          <w:tcPr>
            <w:tcW w:w="742" w:type="dxa"/>
          </w:tcPr>
          <w:p w:rsidR="00591F57" w:rsidRPr="00595F35" w:rsidRDefault="00B10AC9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0" w:type="dxa"/>
          </w:tcPr>
          <w:p w:rsidR="00591F57" w:rsidRPr="00595F35" w:rsidRDefault="00B10AC9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Предложение. Текст.</w:t>
            </w:r>
          </w:p>
        </w:tc>
        <w:tc>
          <w:tcPr>
            <w:tcW w:w="1866" w:type="dxa"/>
          </w:tcPr>
          <w:p w:rsidR="00591F57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91F57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AC9" w:rsidRPr="00595F3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</w:p>
        </w:tc>
        <w:tc>
          <w:tcPr>
            <w:tcW w:w="466" w:type="dxa"/>
          </w:tcPr>
          <w:p w:rsidR="00591F57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591F57" w:rsidRPr="00595F35" w:rsidRDefault="00B10AC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591F57" w:rsidRPr="00595F35" w:rsidRDefault="00B10AC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591F57" w:rsidRPr="00595F35" w:rsidRDefault="00B10AC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591F57" w:rsidRPr="00595F35" w:rsidRDefault="00B10AC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591F57" w:rsidRPr="00595F35" w:rsidRDefault="00B10AC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1F57" w:rsidRPr="00595F35" w:rsidTr="00681042">
        <w:trPr>
          <w:trHeight w:val="410"/>
          <w:jc w:val="center"/>
        </w:trPr>
        <w:tc>
          <w:tcPr>
            <w:tcW w:w="742" w:type="dxa"/>
          </w:tcPr>
          <w:p w:rsidR="00591F57" w:rsidRPr="00595F35" w:rsidRDefault="006C24A9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0" w:type="dxa"/>
          </w:tcPr>
          <w:p w:rsidR="00591F57" w:rsidRPr="00595F35" w:rsidRDefault="006C24A9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866" w:type="dxa"/>
          </w:tcPr>
          <w:p w:rsidR="00591F57" w:rsidRPr="00595F35" w:rsidRDefault="00591F57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91F57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4A9" w:rsidRPr="00595F35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466" w:type="dxa"/>
          </w:tcPr>
          <w:p w:rsidR="00591F57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</w:tcPr>
          <w:p w:rsidR="00591F57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" w:type="dxa"/>
          </w:tcPr>
          <w:p w:rsidR="00591F57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</w:tcPr>
          <w:p w:rsidR="00591F57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591F57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</w:tcPr>
          <w:p w:rsidR="00591F57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24A9" w:rsidRPr="00595F35" w:rsidTr="00681042">
        <w:trPr>
          <w:trHeight w:val="410"/>
          <w:jc w:val="center"/>
        </w:trPr>
        <w:tc>
          <w:tcPr>
            <w:tcW w:w="742" w:type="dxa"/>
          </w:tcPr>
          <w:p w:rsidR="006C24A9" w:rsidRPr="00595F35" w:rsidRDefault="006C24A9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0" w:type="dxa"/>
          </w:tcPr>
          <w:p w:rsidR="006C24A9" w:rsidRPr="00595F35" w:rsidRDefault="006C24A9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F3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Резерв.</w:t>
            </w:r>
          </w:p>
        </w:tc>
        <w:tc>
          <w:tcPr>
            <w:tcW w:w="1866" w:type="dxa"/>
          </w:tcPr>
          <w:p w:rsidR="006C24A9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6C24A9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24A9" w:rsidRP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466" w:type="dxa"/>
          </w:tcPr>
          <w:p w:rsidR="006C24A9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</w:tcPr>
          <w:p w:rsidR="006C24A9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6C24A9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6C24A9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C24A9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6C24A9" w:rsidRPr="00595F35" w:rsidRDefault="006C24A9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F35" w:rsidRPr="00595F35" w:rsidTr="00681042">
        <w:trPr>
          <w:trHeight w:val="410"/>
          <w:jc w:val="center"/>
        </w:trPr>
        <w:tc>
          <w:tcPr>
            <w:tcW w:w="742" w:type="dxa"/>
          </w:tcPr>
          <w:p w:rsidR="00595F35" w:rsidRPr="00595F35" w:rsidRDefault="00595F35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595F35" w:rsidRPr="00595F35" w:rsidRDefault="00595F35" w:rsidP="0068104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6" w:type="dxa"/>
          </w:tcPr>
          <w:p w:rsidR="00595F35" w:rsidRPr="00595F35" w:rsidRDefault="00595F35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595F35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595F35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66" w:type="dxa"/>
          </w:tcPr>
          <w:p w:rsidR="00595F35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dxa"/>
          </w:tcPr>
          <w:p w:rsidR="00595F35" w:rsidRPr="00595F35" w:rsidRDefault="003E677C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</w:tcPr>
          <w:p w:rsidR="00595F35" w:rsidRPr="00595F35" w:rsidRDefault="00595F35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595F35" w:rsidRPr="00595F35" w:rsidRDefault="00595F35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595F35" w:rsidRPr="00595F35" w:rsidRDefault="00595F35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595F35" w:rsidRPr="00595F35" w:rsidRDefault="00595F35" w:rsidP="006810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0724D" w:rsidRDefault="00B0724D" w:rsidP="004A0CF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en-US"/>
        </w:rPr>
      </w:pPr>
    </w:p>
    <w:p w:rsidR="00306510" w:rsidRDefault="00306510" w:rsidP="004A0CF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p w:rsidR="00306510" w:rsidRDefault="00306510" w:rsidP="004A0CF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  <w:lang w:eastAsia="en-US"/>
        </w:rPr>
      </w:pPr>
    </w:p>
    <w:sectPr w:rsidR="00306510" w:rsidSect="00DD6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C6B" w:rsidRPr="003F65CF" w:rsidRDefault="003D5C6B" w:rsidP="003F65CF">
      <w:pPr>
        <w:pStyle w:val="a3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:rsidR="003D5C6B" w:rsidRPr="003F65CF" w:rsidRDefault="003D5C6B" w:rsidP="003F65CF">
      <w:pPr>
        <w:pStyle w:val="a3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20" w:rsidRDefault="00DD642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18007"/>
      <w:docPartObj>
        <w:docPartGallery w:val="Page Numbers (Bottom of Page)"/>
        <w:docPartUnique/>
      </w:docPartObj>
    </w:sdtPr>
    <w:sdtContent>
      <w:p w:rsidR="00DD6420" w:rsidRDefault="00DD6420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E677C" w:rsidRDefault="003E677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20" w:rsidRDefault="00DD642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C6B" w:rsidRPr="003F65CF" w:rsidRDefault="003D5C6B" w:rsidP="003F65CF">
      <w:pPr>
        <w:pStyle w:val="a3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:rsidR="003D5C6B" w:rsidRPr="003F65CF" w:rsidRDefault="003D5C6B" w:rsidP="003F65CF">
      <w:pPr>
        <w:pStyle w:val="a3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20" w:rsidRDefault="00DD642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20" w:rsidRDefault="00DD642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20" w:rsidRDefault="00DD64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0BC"/>
    <w:multiLevelType w:val="hybridMultilevel"/>
    <w:tmpl w:val="8752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24265"/>
    <w:multiLevelType w:val="hybridMultilevel"/>
    <w:tmpl w:val="D5C694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A149CA"/>
    <w:multiLevelType w:val="hybridMultilevel"/>
    <w:tmpl w:val="8214A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B09"/>
    <w:multiLevelType w:val="hybridMultilevel"/>
    <w:tmpl w:val="B8F0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41AD8"/>
    <w:multiLevelType w:val="hybridMultilevel"/>
    <w:tmpl w:val="1274430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CA29D0"/>
    <w:multiLevelType w:val="hybridMultilevel"/>
    <w:tmpl w:val="7D9A1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50733B"/>
    <w:multiLevelType w:val="hybridMultilevel"/>
    <w:tmpl w:val="A48869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551C8"/>
    <w:multiLevelType w:val="hybridMultilevel"/>
    <w:tmpl w:val="48683D5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CF8"/>
    <w:rsid w:val="0000748E"/>
    <w:rsid w:val="000121A2"/>
    <w:rsid w:val="00033265"/>
    <w:rsid w:val="000B2917"/>
    <w:rsid w:val="000F7C81"/>
    <w:rsid w:val="00104921"/>
    <w:rsid w:val="00142F49"/>
    <w:rsid w:val="001A178B"/>
    <w:rsid w:val="001F0804"/>
    <w:rsid w:val="0020380D"/>
    <w:rsid w:val="002457BF"/>
    <w:rsid w:val="0029100A"/>
    <w:rsid w:val="00297A89"/>
    <w:rsid w:val="002B3B11"/>
    <w:rsid w:val="002C6CC8"/>
    <w:rsid w:val="002D0C6B"/>
    <w:rsid w:val="002E6E4D"/>
    <w:rsid w:val="002F444C"/>
    <w:rsid w:val="00306510"/>
    <w:rsid w:val="0032555F"/>
    <w:rsid w:val="0034159D"/>
    <w:rsid w:val="003467D0"/>
    <w:rsid w:val="00354C13"/>
    <w:rsid w:val="00366D2F"/>
    <w:rsid w:val="003850B7"/>
    <w:rsid w:val="003878CC"/>
    <w:rsid w:val="00392B20"/>
    <w:rsid w:val="003C7F98"/>
    <w:rsid w:val="003D5C6B"/>
    <w:rsid w:val="003E677C"/>
    <w:rsid w:val="003F65CF"/>
    <w:rsid w:val="00437202"/>
    <w:rsid w:val="00472C25"/>
    <w:rsid w:val="004964B2"/>
    <w:rsid w:val="004A0CF8"/>
    <w:rsid w:val="004D30FC"/>
    <w:rsid w:val="004D7663"/>
    <w:rsid w:val="00591F57"/>
    <w:rsid w:val="00595F35"/>
    <w:rsid w:val="005A35BC"/>
    <w:rsid w:val="005D4C68"/>
    <w:rsid w:val="00612CD9"/>
    <w:rsid w:val="00662F15"/>
    <w:rsid w:val="0067652E"/>
    <w:rsid w:val="00681042"/>
    <w:rsid w:val="00695FAA"/>
    <w:rsid w:val="006C2068"/>
    <w:rsid w:val="006C24A9"/>
    <w:rsid w:val="006D0A9E"/>
    <w:rsid w:val="006E5ED1"/>
    <w:rsid w:val="006F4DC6"/>
    <w:rsid w:val="007005FE"/>
    <w:rsid w:val="00710F1E"/>
    <w:rsid w:val="00756379"/>
    <w:rsid w:val="007D60AC"/>
    <w:rsid w:val="007E455F"/>
    <w:rsid w:val="00846E87"/>
    <w:rsid w:val="0085341C"/>
    <w:rsid w:val="0085747E"/>
    <w:rsid w:val="008600FC"/>
    <w:rsid w:val="0086605B"/>
    <w:rsid w:val="00893966"/>
    <w:rsid w:val="008E1EC6"/>
    <w:rsid w:val="008E3C6D"/>
    <w:rsid w:val="008F158B"/>
    <w:rsid w:val="009054D5"/>
    <w:rsid w:val="00916416"/>
    <w:rsid w:val="009632A2"/>
    <w:rsid w:val="00976F0D"/>
    <w:rsid w:val="009A701F"/>
    <w:rsid w:val="009D6A78"/>
    <w:rsid w:val="009E7DB6"/>
    <w:rsid w:val="00A11353"/>
    <w:rsid w:val="00A93E83"/>
    <w:rsid w:val="00AB031B"/>
    <w:rsid w:val="00AE4746"/>
    <w:rsid w:val="00AE5995"/>
    <w:rsid w:val="00B0724D"/>
    <w:rsid w:val="00B10AC9"/>
    <w:rsid w:val="00B21DAE"/>
    <w:rsid w:val="00B456C1"/>
    <w:rsid w:val="00B45F71"/>
    <w:rsid w:val="00B50E61"/>
    <w:rsid w:val="00B64C36"/>
    <w:rsid w:val="00B7124A"/>
    <w:rsid w:val="00B7790A"/>
    <w:rsid w:val="00B83CCA"/>
    <w:rsid w:val="00BB23BB"/>
    <w:rsid w:val="00BF4F3A"/>
    <w:rsid w:val="00BF59DB"/>
    <w:rsid w:val="00C014B5"/>
    <w:rsid w:val="00C02410"/>
    <w:rsid w:val="00C30924"/>
    <w:rsid w:val="00C40DDD"/>
    <w:rsid w:val="00C50801"/>
    <w:rsid w:val="00C56D95"/>
    <w:rsid w:val="00C66AD5"/>
    <w:rsid w:val="00C85AA9"/>
    <w:rsid w:val="00CB3CA7"/>
    <w:rsid w:val="00CB7EB4"/>
    <w:rsid w:val="00CC609B"/>
    <w:rsid w:val="00CD5330"/>
    <w:rsid w:val="00CE3E91"/>
    <w:rsid w:val="00CF16C7"/>
    <w:rsid w:val="00DD6420"/>
    <w:rsid w:val="00DE2187"/>
    <w:rsid w:val="00E25A53"/>
    <w:rsid w:val="00E30BB0"/>
    <w:rsid w:val="00ED57D5"/>
    <w:rsid w:val="00F030F6"/>
    <w:rsid w:val="00F2002B"/>
    <w:rsid w:val="00F51A1C"/>
    <w:rsid w:val="00F5391B"/>
    <w:rsid w:val="00F66E9A"/>
    <w:rsid w:val="00F67B08"/>
    <w:rsid w:val="00F67B97"/>
    <w:rsid w:val="00FF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F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17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7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0CF8"/>
    <w:pPr>
      <w:spacing w:after="0" w:line="240" w:lineRule="auto"/>
    </w:pPr>
  </w:style>
  <w:style w:type="table" w:styleId="a4">
    <w:name w:val="Table Grid"/>
    <w:basedOn w:val="a1"/>
    <w:uiPriority w:val="59"/>
    <w:rsid w:val="004A0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A0CF8"/>
    <w:pPr>
      <w:ind w:left="720"/>
      <w:contextualSpacing/>
    </w:pPr>
  </w:style>
  <w:style w:type="paragraph" w:customStyle="1" w:styleId="FR2">
    <w:name w:val="FR2"/>
    <w:rsid w:val="004A0CF8"/>
    <w:pPr>
      <w:widowControl w:val="0"/>
      <w:snapToGrid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F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65C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F6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65C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D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6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FF89-4CE4-4440-9C13-6D630E3D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2654</Words>
  <Characters>15129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Косихинская СОШ</Company>
  <LinksUpToDate>false</LinksUpToDate>
  <CharactersWithSpaces>17748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</dc:creator>
  <cp:keywords/>
  <dc:description/>
  <cp:lastModifiedBy>ПК</cp:lastModifiedBy>
  <cp:revision>52</cp:revision>
  <cp:lastPrinted>2023-10-12T15:22:00Z</cp:lastPrinted>
  <dcterms:created xsi:type="dcterms:W3CDTF">2014-06-17T04:00:00Z</dcterms:created>
  <dcterms:modified xsi:type="dcterms:W3CDTF">2023-10-12T15:25:00Z</dcterms:modified>
</cp:coreProperties>
</file>