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3C" w:rsidRDefault="003D143C" w:rsidP="003D143C">
      <w:pPr>
        <w:pStyle w:val="Heading1"/>
        <w:ind w:left="2118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10-11</w:t>
      </w:r>
      <w:r>
        <w:rPr>
          <w:spacing w:val="-2"/>
        </w:rPr>
        <w:t xml:space="preserve"> </w:t>
      </w:r>
      <w:r>
        <w:t>классы</w:t>
      </w:r>
    </w:p>
    <w:p w:rsidR="003D143C" w:rsidRDefault="003D143C" w:rsidP="003D143C">
      <w:pPr>
        <w:pStyle w:val="Heading1"/>
        <w:ind w:left="2118"/>
      </w:pPr>
    </w:p>
    <w:p w:rsidR="003D143C" w:rsidRDefault="003D143C" w:rsidP="003D143C">
      <w:pPr>
        <w:pStyle w:val="Heading1"/>
        <w:ind w:left="2118"/>
      </w:pPr>
    </w:p>
    <w:p w:rsidR="003D143C" w:rsidRDefault="003D143C" w:rsidP="003D143C">
      <w:pPr>
        <w:pStyle w:val="a3"/>
        <w:ind w:right="104"/>
      </w:pPr>
      <w:r>
        <w:t xml:space="preserve">            </w:t>
      </w:r>
      <w:proofErr w:type="gramStart"/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 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ОБЖ)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 освоения программы сред Программа обеспечивает реализацию практико-ориентированного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системность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непрерывность приобретения обучающимися знаний и формирования у них навыков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proofErr w:type="gramEnd"/>
      <w:r>
        <w:t xml:space="preserve"> </w:t>
      </w:r>
      <w:proofErr w:type="gramStart"/>
      <w:r>
        <w:t>предполагает освоение содержания материала в логике последовательного</w:t>
      </w:r>
      <w:r>
        <w:rPr>
          <w:spacing w:val="1"/>
        </w:rPr>
        <w:t xml:space="preserve"> </w:t>
      </w:r>
      <w:r>
        <w:t>нарастания факторов опасности: опасная ситуация, экстремальная ситуация, чрезвычайная</w:t>
      </w:r>
      <w:r>
        <w:rPr>
          <w:spacing w:val="-57"/>
        </w:rPr>
        <w:t xml:space="preserve"> </w:t>
      </w:r>
      <w:r>
        <w:t>ситуация – и разумного построения модели индивидуального и группового безопасного</w:t>
      </w:r>
      <w:r>
        <w:rPr>
          <w:spacing w:val="1"/>
        </w:rPr>
        <w:t xml:space="preserve"> </w:t>
      </w:r>
      <w:r>
        <w:t>поведения в повседневной жизни с учётом актуальных вызовов и угроз в природной,</w:t>
      </w:r>
      <w:r>
        <w:rPr>
          <w:spacing w:val="1"/>
        </w:rPr>
        <w:t xml:space="preserve"> </w:t>
      </w:r>
      <w:r>
        <w:t>техногенной,</w:t>
      </w:r>
      <w:r>
        <w:rPr>
          <w:spacing w:val="-1"/>
        </w:rPr>
        <w:t xml:space="preserve"> </w:t>
      </w:r>
      <w:r>
        <w:t>социальной и информационной</w:t>
      </w:r>
      <w:r>
        <w:rPr>
          <w:spacing w:val="-3"/>
        </w:rPr>
        <w:t xml:space="preserve"> </w:t>
      </w:r>
      <w:r>
        <w:t>сферах.</w:t>
      </w:r>
      <w:proofErr w:type="gramEnd"/>
    </w:p>
    <w:p w:rsidR="003D143C" w:rsidRDefault="003D143C" w:rsidP="003D143C">
      <w:pPr>
        <w:pStyle w:val="a3"/>
        <w:ind w:right="113"/>
      </w:pPr>
      <w:r>
        <w:t>Целью изучения учебного предмета ОБЖ на уровне среднего общего 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 в соответствии с актуальными потребностями личности, общества и</w:t>
      </w:r>
      <w:r>
        <w:rPr>
          <w:spacing w:val="1"/>
        </w:rPr>
        <w:t xml:space="preserve"> </w:t>
      </w:r>
      <w:r>
        <w:t>государства.</w:t>
      </w:r>
    </w:p>
    <w:p w:rsidR="003D143C" w:rsidRDefault="003D143C" w:rsidP="003D143C">
      <w:pPr>
        <w:pStyle w:val="a3"/>
        <w:ind w:right="11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структурно-логической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rPr>
          <w:spacing w:val="-1"/>
        </w:rPr>
        <w:t>(тематических</w:t>
      </w:r>
      <w:r>
        <w:rPr>
          <w:spacing w:val="-10"/>
        </w:rPr>
        <w:t xml:space="preserve"> </w:t>
      </w:r>
      <w:r>
        <w:rPr>
          <w:spacing w:val="-1"/>
        </w:rPr>
        <w:t>линий)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парадигме</w:t>
      </w:r>
      <w:r>
        <w:rPr>
          <w:spacing w:val="-12"/>
        </w:rPr>
        <w:t xml:space="preserve"> </w:t>
      </w:r>
      <w:r>
        <w:t>безопасной</w:t>
      </w:r>
      <w:r>
        <w:rPr>
          <w:spacing w:val="-12"/>
        </w:rPr>
        <w:t xml:space="preserve"> </w:t>
      </w:r>
      <w:r>
        <w:t>жизнедеятельности:</w:t>
      </w:r>
      <w:r>
        <w:rPr>
          <w:spacing w:val="-10"/>
        </w:rPr>
        <w:t xml:space="preserve"> </w:t>
      </w:r>
      <w:r>
        <w:t>«Предвидеть</w:t>
      </w:r>
      <w:r>
        <w:rPr>
          <w:spacing w:val="-11"/>
        </w:rPr>
        <w:t xml:space="preserve"> </w:t>
      </w:r>
      <w:r>
        <w:t>опасность,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возможности её</w:t>
      </w:r>
      <w:r>
        <w:rPr>
          <w:spacing w:val="-1"/>
        </w:rPr>
        <w:t xml:space="preserve"> </w:t>
      </w:r>
      <w:r>
        <w:t>избегать,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безопасно действовать».</w:t>
      </w:r>
    </w:p>
    <w:p w:rsidR="003D143C" w:rsidRDefault="003D143C" w:rsidP="003D143C">
      <w:pPr>
        <w:pStyle w:val="a3"/>
        <w:ind w:right="107"/>
      </w:pPr>
      <w:r>
        <w:t>В программе ОБЖ содержание учебного предмета ОБЖ структурно представлено</w:t>
      </w:r>
      <w:r>
        <w:rPr>
          <w:spacing w:val="1"/>
        </w:rPr>
        <w:t xml:space="preserve"> </w:t>
      </w:r>
      <w:r>
        <w:t>десятью модулями (тематическими линиями), обеспечивающими непрерывность изучения</w:t>
      </w:r>
      <w:r>
        <w:rPr>
          <w:spacing w:val="-57"/>
        </w:rPr>
        <w:t xml:space="preserve"> </w:t>
      </w:r>
      <w:r>
        <w:t>предмета на уровне основного общего образования и преемственность учебного процесса</w:t>
      </w:r>
      <w:r>
        <w:rPr>
          <w:spacing w:val="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3D143C" w:rsidRDefault="003D143C" w:rsidP="003D143C">
      <w:pPr>
        <w:pStyle w:val="a3"/>
        <w:ind w:left="810" w:right="168"/>
      </w:pPr>
      <w:r>
        <w:t xml:space="preserve">Модуль №1 </w:t>
      </w:r>
    </w:p>
    <w:p w:rsidR="003D143C" w:rsidRDefault="003D143C" w:rsidP="003D143C">
      <w:pPr>
        <w:pStyle w:val="a3"/>
        <w:ind w:left="810" w:right="168"/>
        <w:rPr>
          <w:spacing w:val="4"/>
        </w:rPr>
      </w:pPr>
      <w:r>
        <w:t>«Культура безопасности жизнедеятельности в современном обществе»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№2</w:t>
      </w:r>
      <w:r>
        <w:rPr>
          <w:spacing w:val="4"/>
        </w:rPr>
        <w:t xml:space="preserve"> </w:t>
      </w:r>
    </w:p>
    <w:p w:rsidR="003D143C" w:rsidRDefault="003D143C" w:rsidP="003D143C">
      <w:pPr>
        <w:pStyle w:val="a3"/>
        <w:ind w:left="810" w:right="168"/>
      </w:pPr>
      <w:r>
        <w:t>«Безопасность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быту»</w:t>
      </w:r>
    </w:p>
    <w:p w:rsidR="003D143C" w:rsidRDefault="003D143C" w:rsidP="003D143C">
      <w:pPr>
        <w:pStyle w:val="a3"/>
        <w:ind w:left="810"/>
        <w:rPr>
          <w:spacing w:val="1"/>
        </w:rPr>
      </w:pPr>
      <w:r>
        <w:t>Модуль</w:t>
      </w:r>
      <w:r>
        <w:rPr>
          <w:spacing w:val="-3"/>
        </w:rPr>
        <w:t xml:space="preserve"> </w:t>
      </w:r>
      <w:r>
        <w:t>№3</w:t>
      </w:r>
      <w:r>
        <w:rPr>
          <w:spacing w:val="1"/>
        </w:rPr>
        <w:t xml:space="preserve"> </w:t>
      </w:r>
    </w:p>
    <w:p w:rsidR="003D143C" w:rsidRDefault="003D143C" w:rsidP="003D143C">
      <w:pPr>
        <w:pStyle w:val="a3"/>
        <w:ind w:left="810"/>
      </w:pPr>
      <w:r>
        <w:t>«Безопасность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транспорте»</w:t>
      </w:r>
    </w:p>
    <w:p w:rsidR="003D143C" w:rsidRDefault="003D143C" w:rsidP="003D143C">
      <w:pPr>
        <w:pStyle w:val="a3"/>
        <w:ind w:left="810" w:right="3363"/>
      </w:pPr>
      <w:r>
        <w:t xml:space="preserve">Модуль №4 </w:t>
      </w:r>
    </w:p>
    <w:p w:rsidR="003D143C" w:rsidRDefault="003D143C" w:rsidP="003D143C">
      <w:pPr>
        <w:pStyle w:val="a3"/>
        <w:ind w:left="810" w:right="3363"/>
        <w:rPr>
          <w:spacing w:val="5"/>
        </w:rPr>
      </w:pPr>
      <w:r>
        <w:t>«Безопасность в общественных местах»</w:t>
      </w:r>
      <w:r>
        <w:rPr>
          <w:spacing w:val="-5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№5</w:t>
      </w:r>
      <w:r>
        <w:rPr>
          <w:spacing w:val="5"/>
        </w:rPr>
        <w:t xml:space="preserve"> </w:t>
      </w:r>
    </w:p>
    <w:p w:rsidR="003D143C" w:rsidRDefault="003D143C" w:rsidP="003D143C">
      <w:pPr>
        <w:pStyle w:val="a3"/>
        <w:ind w:left="810" w:right="3363"/>
      </w:pPr>
      <w:r>
        <w:t>«Безопасность в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среде»</w:t>
      </w:r>
    </w:p>
    <w:p w:rsidR="003D143C" w:rsidRDefault="003D143C" w:rsidP="003D143C">
      <w:pPr>
        <w:pStyle w:val="a3"/>
        <w:ind w:left="810"/>
      </w:pPr>
      <w:r>
        <w:t>Модуль</w:t>
      </w:r>
      <w:r>
        <w:rPr>
          <w:spacing w:val="-3"/>
        </w:rPr>
        <w:t xml:space="preserve"> </w:t>
      </w:r>
      <w:r>
        <w:t xml:space="preserve">№6 </w:t>
      </w:r>
    </w:p>
    <w:p w:rsidR="003D143C" w:rsidRDefault="003D143C" w:rsidP="003D143C">
      <w:pPr>
        <w:pStyle w:val="a3"/>
        <w:ind w:left="810"/>
      </w:pPr>
      <w:r>
        <w:t>«Здоровье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сохранить.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знаний»</w:t>
      </w:r>
    </w:p>
    <w:p w:rsidR="003D143C" w:rsidRDefault="003D143C" w:rsidP="003D143C">
      <w:pPr>
        <w:widowControl/>
        <w:autoSpaceDE/>
        <w:autoSpaceDN/>
        <w:sectPr w:rsidR="003D143C">
          <w:pgSz w:w="11910" w:h="16840"/>
          <w:pgMar w:top="1040" w:right="740" w:bottom="280" w:left="1600" w:header="720" w:footer="720" w:gutter="0"/>
          <w:cols w:space="720"/>
        </w:sectPr>
      </w:pPr>
    </w:p>
    <w:p w:rsidR="003D143C" w:rsidRDefault="003D143C" w:rsidP="003D143C">
      <w:pPr>
        <w:pStyle w:val="a3"/>
        <w:spacing w:before="66"/>
        <w:ind w:left="810"/>
        <w:rPr>
          <w:spacing w:val="1"/>
        </w:rPr>
      </w:pPr>
      <w:r>
        <w:lastRenderedPageBreak/>
        <w:t>Модуль</w:t>
      </w:r>
      <w:r>
        <w:rPr>
          <w:spacing w:val="-4"/>
        </w:rPr>
        <w:t xml:space="preserve"> </w:t>
      </w:r>
      <w:r>
        <w:t>№7</w:t>
      </w:r>
      <w:r>
        <w:rPr>
          <w:spacing w:val="1"/>
        </w:rPr>
        <w:t xml:space="preserve"> </w:t>
      </w:r>
    </w:p>
    <w:p w:rsidR="003D143C" w:rsidRDefault="003D143C" w:rsidP="003D143C">
      <w:pPr>
        <w:pStyle w:val="a3"/>
        <w:spacing w:before="66"/>
        <w:ind w:left="810"/>
      </w:pP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социуме»</w:t>
      </w:r>
    </w:p>
    <w:p w:rsidR="003D143C" w:rsidRDefault="003D143C" w:rsidP="003D143C">
      <w:pPr>
        <w:pStyle w:val="a3"/>
        <w:ind w:left="810"/>
        <w:rPr>
          <w:spacing w:val="1"/>
        </w:rPr>
      </w:pPr>
      <w:r>
        <w:t>Модуль</w:t>
      </w:r>
      <w:r>
        <w:rPr>
          <w:spacing w:val="-3"/>
        </w:rPr>
        <w:t xml:space="preserve"> </w:t>
      </w:r>
      <w:r>
        <w:t>№8</w:t>
      </w:r>
      <w:r>
        <w:rPr>
          <w:spacing w:val="1"/>
        </w:rPr>
        <w:t xml:space="preserve"> </w:t>
      </w:r>
    </w:p>
    <w:p w:rsidR="003D143C" w:rsidRDefault="003D143C" w:rsidP="003D143C">
      <w:pPr>
        <w:pStyle w:val="a3"/>
        <w:ind w:left="810"/>
      </w:pP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информационном</w:t>
      </w:r>
      <w:r>
        <w:rPr>
          <w:spacing w:val="-7"/>
        </w:rPr>
        <w:t xml:space="preserve"> </w:t>
      </w:r>
      <w:r>
        <w:t>пространстве»</w:t>
      </w:r>
    </w:p>
    <w:p w:rsidR="003D143C" w:rsidRDefault="003D143C" w:rsidP="003D143C">
      <w:pPr>
        <w:pStyle w:val="a3"/>
        <w:ind w:right="110"/>
      </w:pPr>
      <w:r>
        <w:t xml:space="preserve">          Модуль №9</w:t>
      </w:r>
    </w:p>
    <w:p w:rsidR="003D143C" w:rsidRDefault="003D143C" w:rsidP="003D143C">
      <w:pPr>
        <w:pStyle w:val="a3"/>
        <w:ind w:right="110"/>
        <w:rPr>
          <w:spacing w:val="1"/>
        </w:rPr>
      </w:pPr>
      <w:r>
        <w:t xml:space="preserve">        «Основы противодействия экстремизму и терроризму» него общего</w:t>
      </w:r>
      <w:r>
        <w:rPr>
          <w:spacing w:val="1"/>
        </w:rPr>
        <w:t xml:space="preserve">  </w:t>
      </w:r>
    </w:p>
    <w:p w:rsidR="003D143C" w:rsidRDefault="003D143C" w:rsidP="003D143C">
      <w:pPr>
        <w:pStyle w:val="a3"/>
        <w:ind w:right="110"/>
        <w:rPr>
          <w:spacing w:val="1"/>
        </w:rPr>
      </w:pPr>
      <w:r>
        <w:rPr>
          <w:spacing w:val="1"/>
        </w:rPr>
        <w:t xml:space="preserve">         </w:t>
      </w:r>
      <w:r>
        <w:t>образования,</w:t>
      </w:r>
      <w:r>
        <w:rPr>
          <w:spacing w:val="1"/>
        </w:rPr>
        <w:t xml:space="preserve"> </w:t>
      </w:r>
      <w:proofErr w:type="gramStart"/>
      <w:r>
        <w:t>представленных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 </w:t>
      </w:r>
    </w:p>
    <w:p w:rsidR="003D143C" w:rsidRDefault="003D143C" w:rsidP="003D143C">
      <w:pPr>
        <w:pStyle w:val="a3"/>
        <w:ind w:right="110"/>
      </w:pPr>
      <w:r>
        <w:rPr>
          <w:spacing w:val="1"/>
        </w:rPr>
        <w:t xml:space="preserve">        </w:t>
      </w:r>
      <w:r>
        <w:t>воспитания,</w:t>
      </w:r>
      <w:r>
        <w:rPr>
          <w:spacing w:val="-57"/>
        </w:rPr>
        <w:t xml:space="preserve"> </w:t>
      </w:r>
      <w:r>
        <w:rPr>
          <w:spacing w:val="-1"/>
        </w:rPr>
        <w:t>Концепции</w:t>
      </w:r>
      <w:r>
        <w:rPr>
          <w:spacing w:val="-9"/>
        </w:rPr>
        <w:t xml:space="preserve"> </w:t>
      </w:r>
      <w:r>
        <w:rPr>
          <w:spacing w:val="-1"/>
        </w:rPr>
        <w:t>преподавания</w:t>
      </w:r>
      <w:r>
        <w:rPr>
          <w:spacing w:val="-7"/>
        </w:rPr>
        <w:t xml:space="preserve"> </w:t>
      </w:r>
      <w:r>
        <w:rPr>
          <w:spacing w:val="-1"/>
        </w:rPr>
        <w:t>учебного</w:t>
      </w:r>
      <w:r>
        <w:rPr>
          <w:spacing w:val="-9"/>
        </w:rPr>
        <w:t xml:space="preserve"> </w:t>
      </w:r>
      <w:r>
        <w:rPr>
          <w:spacing w:val="-1"/>
        </w:rPr>
        <w:t>предмета</w:t>
      </w:r>
      <w:r>
        <w:rPr>
          <w:spacing w:val="-5"/>
        </w:rPr>
        <w:t xml:space="preserve"> </w:t>
      </w:r>
      <w:r>
        <w:t>«Основы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жизнедеятельности»</w:t>
      </w:r>
      <w:r>
        <w:rPr>
          <w:spacing w:val="-1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непосредственное</w:t>
      </w:r>
      <w:r>
        <w:rPr>
          <w:spacing w:val="-2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СОО</w:t>
      </w:r>
    </w:p>
    <w:p w:rsidR="003D143C" w:rsidRDefault="003D143C" w:rsidP="003D143C">
      <w:pPr>
        <w:pStyle w:val="a3"/>
        <w:spacing w:before="1"/>
        <w:ind w:right="117"/>
      </w:pPr>
      <w:r>
        <w:t>Модуль №10 «Взаимодействие личности, общества и государства в обеспечении</w:t>
      </w:r>
      <w:r>
        <w:rPr>
          <w:spacing w:val="1"/>
        </w:rPr>
        <w:t xml:space="preserve"> </w:t>
      </w:r>
      <w:r>
        <w:t>безопасности жизни и</w:t>
      </w:r>
      <w:r>
        <w:rPr>
          <w:spacing w:val="-2"/>
        </w:rPr>
        <w:t xml:space="preserve"> </w:t>
      </w:r>
      <w:r>
        <w:t>здоровья населения».</w:t>
      </w:r>
    </w:p>
    <w:p w:rsidR="003D143C" w:rsidRDefault="003D143C" w:rsidP="003D143C">
      <w:pPr>
        <w:pStyle w:val="a3"/>
        <w:ind w:right="114"/>
      </w:pPr>
      <w:r>
        <w:t>Всего на изучение учебного предмета ОБЖ на уровне среднего общего образования</w:t>
      </w:r>
      <w:r>
        <w:rPr>
          <w:spacing w:val="-57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68 часов (1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 в</w:t>
      </w:r>
      <w:r>
        <w:rPr>
          <w:spacing w:val="-2"/>
        </w:rPr>
        <w:t xml:space="preserve"> </w:t>
      </w:r>
      <w:r>
        <w:t>10—11 классах.</w:t>
      </w:r>
    </w:p>
    <w:p w:rsidR="003D143C" w:rsidRDefault="003D143C" w:rsidP="003D143C">
      <w:pPr>
        <w:pStyle w:val="a3"/>
        <w:ind w:right="114"/>
      </w:pPr>
    </w:p>
    <w:p w:rsidR="003D143C" w:rsidRDefault="003D143C" w:rsidP="003D143C">
      <w:pPr>
        <w:pStyle w:val="a3"/>
        <w:spacing w:line="276" w:lineRule="auto"/>
        <w:ind w:right="105"/>
      </w:pPr>
      <w:r>
        <w:t xml:space="preserve">       </w:t>
      </w:r>
      <w:proofErr w:type="gramStart"/>
      <w:r>
        <w:t>Для</w:t>
      </w:r>
      <w:r>
        <w:rPr>
          <w:spacing w:val="-14"/>
        </w:rPr>
        <w:t xml:space="preserve"> </w:t>
      </w:r>
      <w:r>
        <w:t>формирования</w:t>
      </w:r>
      <w:r>
        <w:rPr>
          <w:spacing w:val="-13"/>
        </w:rPr>
        <w:t xml:space="preserve"> </w:t>
      </w:r>
      <w:r>
        <w:t>практических</w:t>
      </w:r>
      <w:r>
        <w:rPr>
          <w:spacing w:val="-13"/>
        </w:rPr>
        <w:t xml:space="preserve"> </w:t>
      </w:r>
      <w:r>
        <w:t>навыков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области</w:t>
      </w:r>
      <w:r>
        <w:rPr>
          <w:spacing w:val="-11"/>
        </w:rPr>
        <w:t xml:space="preserve"> </w:t>
      </w:r>
      <w:r>
        <w:t>военной</w:t>
      </w:r>
      <w:r>
        <w:rPr>
          <w:spacing w:val="-12"/>
        </w:rPr>
        <w:t xml:space="preserve"> </w:t>
      </w:r>
      <w:r>
        <w:t>службы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 Приказом Министра обороны Российской Федерации и Министерства образования и</w:t>
      </w:r>
      <w:r>
        <w:rPr>
          <w:spacing w:val="1"/>
        </w:rPr>
        <w:t xml:space="preserve"> </w:t>
      </w:r>
      <w:r>
        <w:t>науки Российской Федерации № 96/134 от 24 02 2010 «Об утверждении Инструкции 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обороны и их подготовки по основам военной службы в образовательных учреждениях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начального</w:t>
      </w:r>
      <w:proofErr w:type="gramEnd"/>
      <w:r>
        <w:rPr>
          <w:spacing w:val="-5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proofErr w:type="gramStart"/>
      <w:r>
        <w:t>пунктах</w:t>
      </w:r>
      <w:proofErr w:type="gramEnd"/>
      <w:r>
        <w:t>»</w:t>
      </w:r>
      <w:r>
        <w:rPr>
          <w:spacing w:val="1"/>
        </w:rPr>
        <w:t xml:space="preserve"> </w:t>
      </w:r>
      <w:r>
        <w:t>организуются</w:t>
      </w:r>
      <w:r>
        <w:rPr>
          <w:spacing w:val="-6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сборы.</w:t>
      </w:r>
      <w:r>
        <w:rPr>
          <w:spacing w:val="-1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сборы</w:t>
      </w:r>
      <w:r>
        <w:rPr>
          <w:spacing w:val="-10"/>
        </w:rPr>
        <w:t xml:space="preserve"> </w:t>
      </w:r>
      <w:r>
        <w:t>отводятся</w:t>
      </w:r>
      <w:r>
        <w:rPr>
          <w:spacing w:val="-10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дней</w:t>
      </w:r>
      <w:r>
        <w:rPr>
          <w:spacing w:val="-9"/>
        </w:rPr>
        <w:t xml:space="preserve"> </w:t>
      </w:r>
      <w:r>
        <w:t>продолжительностью</w:t>
      </w:r>
      <w:r>
        <w:rPr>
          <w:spacing w:val="-9"/>
        </w:rPr>
        <w:t xml:space="preserve"> </w:t>
      </w:r>
      <w:r>
        <w:t>35</w:t>
      </w:r>
      <w:r>
        <w:rPr>
          <w:spacing w:val="-58"/>
        </w:rPr>
        <w:t xml:space="preserve"> </w:t>
      </w:r>
      <w:r>
        <w:t>часов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своение содержания материала в логике последовательного нарастания факторов</w:t>
      </w:r>
      <w:r>
        <w:rPr>
          <w:spacing w:val="1"/>
        </w:rPr>
        <w:t xml:space="preserve"> </w:t>
      </w:r>
      <w:r>
        <w:t>опасности:</w:t>
      </w:r>
      <w:r>
        <w:rPr>
          <w:spacing w:val="1"/>
        </w:rPr>
        <w:t xml:space="preserve"> </w:t>
      </w:r>
      <w:r>
        <w:t>опасная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экстремальная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чрезвычайная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разумного построения модели индивидуального и группового безопасного поведения в</w:t>
      </w:r>
      <w:r>
        <w:rPr>
          <w:spacing w:val="1"/>
        </w:rPr>
        <w:t xml:space="preserve"> </w:t>
      </w:r>
      <w:r>
        <w:t>повседневной жизни с учётом актуальных вызовов и угроз в природной, техногенной,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информационной сферах.</w:t>
      </w:r>
    </w:p>
    <w:p w:rsidR="003D143C" w:rsidRDefault="003D143C" w:rsidP="003D143C">
      <w:pPr>
        <w:pStyle w:val="a3"/>
        <w:spacing w:before="5" w:line="276" w:lineRule="auto"/>
        <w:ind w:left="0"/>
        <w:jc w:val="left"/>
      </w:pPr>
    </w:p>
    <w:p w:rsidR="003D143C" w:rsidRDefault="003D143C" w:rsidP="003D143C">
      <w:pPr>
        <w:pStyle w:val="a3"/>
        <w:ind w:right="106"/>
      </w:pPr>
    </w:p>
    <w:p w:rsidR="003D143C" w:rsidRDefault="003D143C" w:rsidP="003D143C">
      <w:pPr>
        <w:pStyle w:val="a3"/>
        <w:spacing w:before="4"/>
        <w:ind w:left="0"/>
        <w:jc w:val="left"/>
        <w:rPr>
          <w:sz w:val="17"/>
        </w:rPr>
      </w:pPr>
    </w:p>
    <w:p w:rsidR="008252D7" w:rsidRDefault="003D143C"/>
    <w:sectPr w:rsidR="008252D7" w:rsidSect="007E5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43C"/>
    <w:rsid w:val="003D143C"/>
    <w:rsid w:val="00457B6E"/>
    <w:rsid w:val="007E5930"/>
    <w:rsid w:val="00AC31EF"/>
    <w:rsid w:val="00B058FB"/>
    <w:rsid w:val="00D44809"/>
    <w:rsid w:val="00E36DD3"/>
    <w:rsid w:val="00F1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143C"/>
    <w:pPr>
      <w:widowControl w:val="0"/>
      <w:autoSpaceDE w:val="0"/>
      <w:autoSpaceDN w:val="0"/>
      <w:spacing w:after="0"/>
      <w:jc w:val="left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D143C"/>
    <w:pPr>
      <w:ind w:left="12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3D143C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3D143C"/>
    <w:pPr>
      <w:spacing w:line="322" w:lineRule="exact"/>
      <w:ind w:left="2157" w:right="2157"/>
      <w:jc w:val="center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4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2023-09-28T23:34:00Z</dcterms:created>
  <dcterms:modified xsi:type="dcterms:W3CDTF">2023-09-28T23:40:00Z</dcterms:modified>
</cp:coreProperties>
</file>